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</w:rPr>
        <w:drawing>
          <wp:inline distB="114300" distT="114300" distL="114300" distR="114300">
            <wp:extent cx="1876425" cy="12486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486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color w:val="0070c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70c0"/>
          <w:sz w:val="36"/>
          <w:szCs w:val="36"/>
          <w:u w:val="single"/>
          <w:vertAlign w:val="baseline"/>
          <w:rtl w:val="0"/>
        </w:rPr>
        <w:t xml:space="preserve">THIRD GRADE SUPPLY LIST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color w:val="0070c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0070c0"/>
          <w:sz w:val="36"/>
          <w:szCs w:val="36"/>
          <w:u w:val="single"/>
          <w:rtl w:val="0"/>
        </w:rPr>
        <w:t xml:space="preserve">2020-2021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  <w:color w:val="0070c0"/>
          <w:sz w:val="22"/>
          <w:szCs w:val="22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70c0"/>
          <w:sz w:val="22"/>
          <w:szCs w:val="22"/>
          <w:rtl w:val="0"/>
        </w:rPr>
        <w:t xml:space="preserve">Start of the school year supplies needed for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70c0"/>
          <w:sz w:val="22"/>
          <w:szCs w:val="22"/>
          <w:rtl w:val="0"/>
        </w:rPr>
        <w:t xml:space="preserve">remote learning</w:t>
      </w:r>
      <w:r w:rsidDel="00000000" w:rsidR="00000000" w:rsidRPr="00000000">
        <w:rPr>
          <w:rFonts w:ascii="Georgia" w:cs="Georgia" w:eastAsia="Georgia" w:hAnsi="Georgia"/>
          <w:b w:val="1"/>
          <w:color w:val="0070c0"/>
          <w:sz w:val="22"/>
          <w:szCs w:val="22"/>
          <w:rtl w:val="0"/>
        </w:rPr>
        <w:t xml:space="preserve"> on 9/14: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color w:val="0070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) marble composition pads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eorgia" w:cs="Georgia" w:eastAsia="Georgia" w:hAnsi="Georgia"/>
          <w:color w:val="0070c0"/>
          <w:u w:val="none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(1) graph paper notebook - </w:t>
      </w:r>
      <w:r w:rsidDel="00000000" w:rsidR="00000000" w:rsidRPr="00000000">
        <w:rPr>
          <w:rFonts w:ascii="Georgia" w:cs="Georgia" w:eastAsia="Georgia" w:hAnsi="Georgia"/>
          <w:color w:val="0070c0"/>
          <w:u w:val="single"/>
          <w:rtl w:val="0"/>
        </w:rPr>
        <w:t xml:space="preserve">must 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have 1 cm squares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Georgia" w:cs="Georgia" w:eastAsia="Georgia" w:hAnsi="Georgia"/>
          <w:color w:val="0070c0"/>
          <w:u w:val="none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For example: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this notebook from Amazon</w:t>
        </w:r>
      </w:hyperlink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 (click link)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(2)Spiral bound notebooks. </w:t>
      </w:r>
      <w:r w:rsidDel="00000000" w:rsidR="00000000" w:rsidRPr="00000000">
        <w:rPr>
          <w:rFonts w:ascii="Georgia" w:cs="Georgia" w:eastAsia="Georgia" w:hAnsi="Georgia"/>
          <w:b w:val="1"/>
          <w:color w:val="0070c0"/>
          <w:u w:val="single"/>
          <w:rtl w:val="0"/>
        </w:rPr>
        <w:t xml:space="preserve">MUST BE WIDE RULED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b w:val="1"/>
          <w:color w:val="0070c0"/>
          <w:u w:val="single"/>
          <w:rtl w:val="0"/>
        </w:rPr>
        <w:t xml:space="preserve">NOT COLLEGE RULED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. Solid colors, no patterns or pictures.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(3) Sticky note pads (3”x3”)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(2) highlighters - any color with caps-</w:t>
      </w:r>
      <w:r w:rsidDel="00000000" w:rsidR="00000000" w:rsidRPr="00000000">
        <w:rPr>
          <w:rFonts w:ascii="Georgia" w:cs="Georgia" w:eastAsia="Georgia" w:hAnsi="Georgia"/>
          <w:i w:val="1"/>
          <w:color w:val="0070c0"/>
          <w:rtl w:val="0"/>
        </w:rPr>
        <w:t xml:space="preserve">no click tops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(3) colored pens (NOT RED OR BLACK) with caps - </w:t>
      </w:r>
      <w:r w:rsidDel="00000000" w:rsidR="00000000" w:rsidRPr="00000000">
        <w:rPr>
          <w:rFonts w:ascii="Georgia" w:cs="Georgia" w:eastAsia="Georgia" w:hAnsi="Georgia"/>
          <w:i w:val="1"/>
          <w:color w:val="0070c0"/>
          <w:rtl w:val="0"/>
        </w:rPr>
        <w:t xml:space="preserve">no click tops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Several sharpened pencils (#2)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  <w:color w:val="0070c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70c0"/>
          <w:sz w:val="22"/>
          <w:szCs w:val="22"/>
          <w:rtl w:val="0"/>
        </w:rPr>
        <w:t xml:space="preserve">Supplies needed when we return for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70c0"/>
          <w:sz w:val="22"/>
          <w:szCs w:val="22"/>
          <w:rtl w:val="0"/>
        </w:rPr>
        <w:t xml:space="preserve">in-person </w:t>
      </w:r>
      <w:r w:rsidDel="00000000" w:rsidR="00000000" w:rsidRPr="00000000">
        <w:rPr>
          <w:rFonts w:ascii="Georgia" w:cs="Georgia" w:eastAsia="Georgia" w:hAnsi="Georgia"/>
          <w:b w:val="1"/>
          <w:color w:val="0070c0"/>
          <w:sz w:val="22"/>
          <w:szCs w:val="22"/>
          <w:rtl w:val="0"/>
        </w:rPr>
        <w:t xml:space="preserve">instruction</w:t>
      </w:r>
      <w:r w:rsidDel="00000000" w:rsidR="00000000" w:rsidRPr="00000000">
        <w:rPr>
          <w:rFonts w:ascii="Georgia" w:cs="Georgia" w:eastAsia="Georgia" w:hAnsi="Georgia"/>
          <w:b w:val="1"/>
          <w:color w:val="0070c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(1) September through June homework planner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For example: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this planner from Amazon</w:t>
        </w:r>
      </w:hyperlink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 (click link)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(1) 3 subject spiral bound notebook. </w:t>
      </w:r>
      <w:r w:rsidDel="00000000" w:rsidR="00000000" w:rsidRPr="00000000">
        <w:rPr>
          <w:rFonts w:ascii="Georgia" w:cs="Georgia" w:eastAsia="Georgia" w:hAnsi="Georgia"/>
          <w:b w:val="1"/>
          <w:color w:val="0070c0"/>
          <w:u w:val="single"/>
          <w:rtl w:val="0"/>
        </w:rPr>
        <w:t xml:space="preserve">MUST BE WIDE RULED, NOT COLLEGE RULED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. Solid colors, no patterns or pictures.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7) PLASTIC, SOLID COLOR folders (any color, NO PICTURES OR PATTERNS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0070c0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one subject spiral notebook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color w:val="0070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(1) 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pair of scissors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color w:val="0070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(1) art smock(old, oversized t-shirt)in Ziplock bag, labeled with name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color w:val="0070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)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 LARGE 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lmer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’s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color w:val="0070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2) pencil sharpeners with built in compartments for shavings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color w:val="0070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(1) box of Crayola 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colored pencils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 (24 are preferred)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color w:val="0070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(1) s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mall pencil bag or box. It MUST have a zipper closure.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eorgia" w:cs="Georgia" w:eastAsia="Georgia" w:hAnsi="Georgia"/>
          <w:color w:val="0070c0"/>
          <w:u w:val="none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(1) pair of earbuds or headphones in a Ziploc bag labeled with name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color w:val="0070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(2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) </w:t>
      </w:r>
      <w:r w:rsidDel="00000000" w:rsidR="00000000" w:rsidRPr="00000000">
        <w:rPr>
          <w:rFonts w:ascii="Georgia" w:cs="Georgia" w:eastAsia="Georgia" w:hAnsi="Georgia"/>
          <w:color w:val="0070c0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0070c0"/>
          <w:vertAlign w:val="baseline"/>
          <w:rtl w:val="0"/>
        </w:rPr>
        <w:t xml:space="preserve">oxes of tissues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Georgia" w:cs="Georgia" w:eastAsia="Georgia" w:hAnsi="Georgia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70c0"/>
          <w:rtl w:val="0"/>
        </w:rPr>
        <w:t xml:space="preserve">Please make sure you label your supplies with your first and last name and class sections (3R or 3S). Supplies must be easily accessible each school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mazon.com/Graph-Paper-Notebook-pages-squares/dp/1497373964" TargetMode="External"/><Relationship Id="rId8" Type="http://schemas.openxmlformats.org/officeDocument/2006/relationships/hyperlink" Target="https://www.amazon.com/Student-Planner-Weekly-Overview-S85-Blue/dp/B00Q563PCI/ref=sr_1_fkmr1_1?ie=UTF8&amp;qid=1528721128&amp;sr=8-1-fkmr1&amp;keywords=2018-19+homework+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